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0543F" w14:textId="02A83946" w:rsidR="00CC417E" w:rsidRPr="00CC417E" w:rsidRDefault="00CC417E" w:rsidP="00CC417E">
      <w:pPr>
        <w:keepNext/>
        <w:shd w:val="clear" w:color="auto" w:fill="E6E6E6"/>
        <w:ind w:left="360" w:right="0" w:hanging="360"/>
        <w:outlineLvl w:val="0"/>
        <w:rPr>
          <w:b/>
          <w:caps/>
          <w:sz w:val="28"/>
        </w:rPr>
      </w:pPr>
      <w:bookmarkStart w:id="0" w:name="_Toc442113692"/>
      <w:r w:rsidRPr="00CC417E">
        <w:rPr>
          <w:b/>
          <w:caps/>
          <w:sz w:val="28"/>
        </w:rPr>
        <w:t xml:space="preserve">ANNEXE </w:t>
      </w:r>
      <w:r w:rsidR="00FB0D6A">
        <w:rPr>
          <w:b/>
          <w:caps/>
          <w:sz w:val="28"/>
        </w:rPr>
        <w:t>2</w:t>
      </w:r>
      <w:r w:rsidRPr="00CC417E">
        <w:rPr>
          <w:b/>
          <w:caps/>
          <w:sz w:val="28"/>
        </w:rPr>
        <w:t> : CAS DES CANDIDATS NON ETABLIS EN FRANCE</w:t>
      </w:r>
      <w:bookmarkEnd w:id="0"/>
      <w:r w:rsidRPr="00CC417E">
        <w:rPr>
          <w:b/>
          <w:caps/>
          <w:sz w:val="28"/>
        </w:rPr>
        <w:t xml:space="preserve"> </w:t>
      </w:r>
    </w:p>
    <w:p w14:paraId="20FCC031" w14:textId="77777777" w:rsidR="00CC417E" w:rsidRPr="00CC417E" w:rsidRDefault="00CC417E" w:rsidP="00CC417E">
      <w:pPr>
        <w:autoSpaceDE w:val="0"/>
        <w:autoSpaceDN w:val="0"/>
        <w:adjustRightInd w:val="0"/>
        <w:spacing w:after="0"/>
        <w:ind w:right="0"/>
        <w:jc w:val="left"/>
        <w:rPr>
          <w:rFonts w:cs="Arial"/>
          <w:b/>
          <w:bCs/>
          <w:sz w:val="20"/>
        </w:rPr>
      </w:pPr>
      <w:r w:rsidRPr="00CC417E">
        <w:rPr>
          <w:rFonts w:cs="Arial"/>
          <w:b/>
          <w:bCs/>
          <w:sz w:val="20"/>
        </w:rPr>
        <w:t xml:space="preserve">Documents à fournir : </w:t>
      </w:r>
    </w:p>
    <w:p w14:paraId="1B65E055" w14:textId="77777777" w:rsidR="00CC417E" w:rsidRPr="00CC417E" w:rsidRDefault="00CC417E" w:rsidP="00CC417E">
      <w:pPr>
        <w:autoSpaceDE w:val="0"/>
        <w:autoSpaceDN w:val="0"/>
        <w:adjustRightInd w:val="0"/>
        <w:spacing w:after="0"/>
        <w:ind w:right="0"/>
        <w:jc w:val="left"/>
        <w:rPr>
          <w:rFonts w:cs="Arial"/>
          <w:sz w:val="20"/>
        </w:rPr>
      </w:pPr>
    </w:p>
    <w:p w14:paraId="2E5BF020" w14:textId="77777777" w:rsidR="00CC417E" w:rsidRPr="00CC417E" w:rsidRDefault="00CC417E" w:rsidP="00CC417E">
      <w:pPr>
        <w:numPr>
          <w:ilvl w:val="0"/>
          <w:numId w:val="9"/>
        </w:numPr>
        <w:autoSpaceDE w:val="0"/>
        <w:autoSpaceDN w:val="0"/>
        <w:adjustRightInd w:val="0"/>
        <w:spacing w:after="0"/>
        <w:ind w:right="0"/>
        <w:jc w:val="left"/>
        <w:rPr>
          <w:rFonts w:cs="Arial"/>
          <w:b/>
          <w:bCs/>
          <w:i/>
          <w:iCs/>
          <w:sz w:val="20"/>
        </w:rPr>
      </w:pPr>
      <w:r w:rsidRPr="00CC417E">
        <w:rPr>
          <w:rFonts w:cs="Arial"/>
          <w:b/>
          <w:bCs/>
          <w:i/>
          <w:iCs/>
          <w:sz w:val="20"/>
        </w:rPr>
        <w:t xml:space="preserve">Dans tous les cas : </w:t>
      </w:r>
    </w:p>
    <w:p w14:paraId="1817CDE6" w14:textId="77777777" w:rsidR="00CC417E" w:rsidRPr="00CC417E" w:rsidRDefault="00CC417E" w:rsidP="00CC417E">
      <w:pPr>
        <w:autoSpaceDE w:val="0"/>
        <w:autoSpaceDN w:val="0"/>
        <w:adjustRightInd w:val="0"/>
        <w:spacing w:after="0"/>
        <w:ind w:right="0"/>
        <w:jc w:val="left"/>
        <w:rPr>
          <w:rFonts w:cs="Arial"/>
          <w:sz w:val="20"/>
        </w:rPr>
      </w:pPr>
    </w:p>
    <w:p w14:paraId="6442B4F6"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qui mentionne (article D</w:t>
      </w:r>
      <w:r w:rsidR="007F1488">
        <w:rPr>
          <w:rFonts w:cs="Arial"/>
          <w:bCs/>
          <w:sz w:val="20"/>
        </w:rPr>
        <w:t>.</w:t>
      </w:r>
      <w:r w:rsidRPr="00CC417E">
        <w:rPr>
          <w:rFonts w:cs="Arial"/>
          <w:bCs/>
          <w:sz w:val="20"/>
        </w:rPr>
        <w:t xml:space="preserve"> 8222-7-1°-a du code du travail) : </w:t>
      </w:r>
    </w:p>
    <w:p w14:paraId="6E253B59" w14:textId="77777777" w:rsidR="00CC417E" w:rsidRPr="00CC417E" w:rsidRDefault="00CC417E" w:rsidP="00CC417E">
      <w:pPr>
        <w:autoSpaceDE w:val="0"/>
        <w:autoSpaceDN w:val="0"/>
        <w:adjustRightInd w:val="0"/>
        <w:spacing w:after="0"/>
        <w:ind w:right="0"/>
        <w:jc w:val="left"/>
        <w:rPr>
          <w:rFonts w:cs="Arial"/>
          <w:sz w:val="20"/>
        </w:rPr>
      </w:pPr>
    </w:p>
    <w:p w14:paraId="2562BA72"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en</w:t>
      </w:r>
      <w:proofErr w:type="gramEnd"/>
      <w:r w:rsidRPr="00CC417E">
        <w:rPr>
          <w:rFonts w:eastAsia="Calibri" w:cs="Arial"/>
          <w:sz w:val="20"/>
          <w:lang w:eastAsia="en-US"/>
        </w:rPr>
        <w:t xml:space="preserve"> cas d’assujettissement à la TVA, son numéro individuel d'identification à la TVA en France, attribué par la direction des finances publiques en application de l'article 286 ter du code général des impôts. </w:t>
      </w:r>
    </w:p>
    <w:p w14:paraId="57977DA8" w14:textId="77777777" w:rsidR="00CC417E" w:rsidRPr="00CC417E" w:rsidRDefault="00CC417E" w:rsidP="00CC417E">
      <w:pPr>
        <w:autoSpaceDE w:val="0"/>
        <w:autoSpaceDN w:val="0"/>
        <w:adjustRightInd w:val="0"/>
        <w:spacing w:after="0"/>
        <w:ind w:right="0" w:firstLine="993"/>
        <w:jc w:val="left"/>
        <w:rPr>
          <w:rFonts w:cs="Arial"/>
          <w:sz w:val="20"/>
        </w:rPr>
      </w:pPr>
      <w:proofErr w:type="gramStart"/>
      <w:r w:rsidRPr="00CC417E">
        <w:rPr>
          <w:rFonts w:cs="Arial"/>
          <w:sz w:val="20"/>
        </w:rPr>
        <w:t>OU</w:t>
      </w:r>
      <w:proofErr w:type="gramEnd"/>
      <w:r w:rsidRPr="00CC417E">
        <w:rPr>
          <w:rFonts w:cs="Arial"/>
          <w:sz w:val="20"/>
        </w:rPr>
        <w:t xml:space="preserve"> </w:t>
      </w:r>
    </w:p>
    <w:p w14:paraId="69BC727E"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pour</w:t>
      </w:r>
      <w:proofErr w:type="gramEnd"/>
      <w:r w:rsidRPr="00CC417E">
        <w:rPr>
          <w:rFonts w:eastAsia="Calibri" w:cs="Arial"/>
          <w:sz w:val="20"/>
          <w:lang w:eastAsia="en-US"/>
        </w:rPr>
        <w:t xml:space="preserve"> le candidat individuel ou le membre du groupement qui n’est pas tenu d’avoir un numéro individuel d'identification à la TVA en France : un document mentionnant son identité et son adresse ou, le cas échéant, les coordonnées de son représentant fiscal ponctuel en France. </w:t>
      </w:r>
    </w:p>
    <w:p w14:paraId="7D812B27"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Un document attestant de la régularité de sa situation sociale au regard du règlement CE n° 883/2004 du 29 avril 2004 ou d'une convention internationale de sécurité sociale (article D 8222-7-1°-b du code du travail). </w:t>
      </w:r>
    </w:p>
    <w:p w14:paraId="5F618023" w14:textId="77777777" w:rsidR="00CC417E" w:rsidRPr="00CC417E" w:rsidRDefault="00CC417E" w:rsidP="00CC417E">
      <w:pPr>
        <w:spacing w:after="0"/>
        <w:ind w:left="567" w:right="-15"/>
        <w:rPr>
          <w:rFonts w:cs="Arial"/>
          <w:bCs/>
          <w:sz w:val="20"/>
        </w:rPr>
      </w:pPr>
    </w:p>
    <w:p w14:paraId="3A7D9A0E"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attestant qu’il a satisfait à ses obligations de déclarations sociales et de paiement de ses cotisations sociales (article D</w:t>
      </w:r>
      <w:r w:rsidR="007F1488">
        <w:rPr>
          <w:rFonts w:cs="Arial"/>
          <w:bCs/>
          <w:sz w:val="20"/>
        </w:rPr>
        <w:t>.</w:t>
      </w:r>
      <w:r w:rsidRPr="00CC417E">
        <w:rPr>
          <w:rFonts w:cs="Arial"/>
          <w:bCs/>
          <w:sz w:val="20"/>
        </w:rPr>
        <w:t xml:space="preserve"> 8222-7-1°-b du code du travail), parmi les documents suivants : </w:t>
      </w:r>
    </w:p>
    <w:p w14:paraId="7F8BCEAB"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lorsque</w:t>
      </w:r>
      <w:proofErr w:type="gramEnd"/>
      <w:r w:rsidRPr="00CC417E">
        <w:rPr>
          <w:rFonts w:eastAsia="Calibri" w:cs="Arial"/>
          <w:sz w:val="20"/>
          <w:lang w:eastAsia="en-US"/>
        </w:rPr>
        <w:t xml:space="preserve"> la législation du pays de domiciliation le prévoit, un document émanant de l'organisme gérant le régime social obligatoire et mentionnant que </w:t>
      </w:r>
      <w:r w:rsidRPr="00CC417E">
        <w:rPr>
          <w:rFonts w:eastAsia="Calibri" w:cs="Arial"/>
          <w:sz w:val="20"/>
          <w:lang w:eastAsia="en-US"/>
        </w:rPr>
        <w:lastRenderedPageBreak/>
        <w:t xml:space="preserve">le cocontractant est à jour de ses déclarations sociales et du paiement des cotisations afférentes. </w:t>
      </w:r>
    </w:p>
    <w:p w14:paraId="3184702E" w14:textId="77777777" w:rsidR="00CC417E" w:rsidRPr="00CC417E" w:rsidRDefault="00CC417E" w:rsidP="00CC417E">
      <w:pPr>
        <w:autoSpaceDE w:val="0"/>
        <w:autoSpaceDN w:val="0"/>
        <w:adjustRightInd w:val="0"/>
        <w:spacing w:after="0"/>
        <w:ind w:right="0" w:firstLine="993"/>
        <w:jc w:val="left"/>
        <w:rPr>
          <w:rFonts w:cs="Arial"/>
          <w:sz w:val="20"/>
        </w:rPr>
      </w:pPr>
      <w:proofErr w:type="gramStart"/>
      <w:r w:rsidRPr="00CC417E">
        <w:rPr>
          <w:rFonts w:cs="Arial"/>
          <w:sz w:val="20"/>
        </w:rPr>
        <w:t>OU</w:t>
      </w:r>
      <w:proofErr w:type="gramEnd"/>
      <w:r w:rsidRPr="00CC417E">
        <w:rPr>
          <w:rFonts w:cs="Arial"/>
          <w:sz w:val="20"/>
        </w:rPr>
        <w:t xml:space="preserve"> </w:t>
      </w:r>
    </w:p>
    <w:p w14:paraId="40D06A81"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un</w:t>
      </w:r>
      <w:proofErr w:type="gramEnd"/>
      <w:r w:rsidRPr="00CC417E">
        <w:rPr>
          <w:rFonts w:eastAsia="Calibri" w:cs="Arial"/>
          <w:sz w:val="20"/>
          <w:lang w:eastAsia="en-US"/>
        </w:rPr>
        <w:t xml:space="preserve"> document équivalent. </w:t>
      </w:r>
    </w:p>
    <w:p w14:paraId="1692AFE2" w14:textId="77777777" w:rsidR="00CC417E" w:rsidRPr="00CC417E" w:rsidRDefault="00CC417E" w:rsidP="00CC417E">
      <w:pPr>
        <w:autoSpaceDE w:val="0"/>
        <w:autoSpaceDN w:val="0"/>
        <w:adjustRightInd w:val="0"/>
        <w:spacing w:after="0"/>
        <w:ind w:right="0" w:firstLine="993"/>
        <w:jc w:val="left"/>
        <w:rPr>
          <w:rFonts w:cs="Arial"/>
          <w:sz w:val="20"/>
        </w:rPr>
      </w:pPr>
      <w:proofErr w:type="gramStart"/>
      <w:r w:rsidRPr="00CC417E">
        <w:rPr>
          <w:rFonts w:cs="Arial"/>
          <w:sz w:val="20"/>
        </w:rPr>
        <w:t>OU</w:t>
      </w:r>
      <w:proofErr w:type="gramEnd"/>
      <w:r w:rsidRPr="00CC417E">
        <w:rPr>
          <w:rFonts w:cs="Arial"/>
          <w:sz w:val="20"/>
        </w:rPr>
        <w:t xml:space="preserve"> </w:t>
      </w:r>
    </w:p>
    <w:p w14:paraId="14721C7D"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à</w:t>
      </w:r>
      <w:proofErr w:type="gramEnd"/>
      <w:r w:rsidRPr="00CC417E">
        <w:rPr>
          <w:rFonts w:eastAsia="Calibri" w:cs="Arial"/>
          <w:sz w:val="20"/>
          <w:lang w:eastAsia="en-US"/>
        </w:rPr>
        <w:t xml:space="preserve"> défaut, une attestation de fourniture des déclarations sociales et de paiement des cotisations et contributions de sécurité sociale prévue à l'article L. 243-15 du code de la sécurité sociale. Dans ce cas, le pouvoir adjudicateur ou l’entité adjudicatrice s’assurera de l'authenticité de cette attestation auprès de l'organisme chargé du recouvrement des cotisations et contributions sociales. </w:t>
      </w:r>
    </w:p>
    <w:p w14:paraId="78BBA167" w14:textId="77777777" w:rsidR="00CC417E" w:rsidRPr="00CC417E" w:rsidRDefault="00CC417E" w:rsidP="00CC417E">
      <w:pPr>
        <w:autoSpaceDE w:val="0"/>
        <w:autoSpaceDN w:val="0"/>
        <w:adjustRightInd w:val="0"/>
        <w:spacing w:after="0"/>
        <w:ind w:right="0"/>
        <w:jc w:val="left"/>
        <w:rPr>
          <w:rFonts w:cs="Arial"/>
          <w:sz w:val="20"/>
        </w:rPr>
      </w:pPr>
    </w:p>
    <w:p w14:paraId="512BDCE2"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B6125">
        <w:rPr>
          <w:rFonts w:cs="Arial"/>
          <w:bCs/>
          <w:sz w:val="20"/>
        </w:rPr>
        <w:t xml:space="preserve">Un certificat établi par les administrations et organismes du pays d'origine compétents prouvant que les obligations fiscales et sociales ont été satisfaites (article </w:t>
      </w:r>
      <w:r w:rsidR="00700E8F" w:rsidRPr="00CB6125">
        <w:rPr>
          <w:rFonts w:cs="Arial"/>
          <w:bCs/>
          <w:sz w:val="20"/>
        </w:rPr>
        <w:t>R. 2143-7 du Code de la commande publique</w:t>
      </w:r>
      <w:r w:rsidRPr="00CB6125">
        <w:rPr>
          <w:rFonts w:cs="Arial"/>
          <w:bCs/>
          <w:sz w:val="20"/>
        </w:rPr>
        <w:t>). Lorsqu'un certificat n'est pas délivré par le pays concerné, il peut être</w:t>
      </w:r>
      <w:r w:rsidRPr="00CC417E">
        <w:rPr>
          <w:rFonts w:cs="Arial"/>
          <w:bCs/>
          <w:sz w:val="20"/>
        </w:rPr>
        <w:t xml:space="preserve"> remplacé par une déclaration sous serment, ou dans les Etats où un tel serment n'existe pas, par une déclaration solennelle faite par le candidat individuel ou le membre du groupement devant l'autorité judiciaire ou administrative compétente, un notaire ou un organisme professionnel qualifié du pays. </w:t>
      </w:r>
    </w:p>
    <w:p w14:paraId="1AC5BCAB" w14:textId="77777777" w:rsidR="00CC417E" w:rsidRPr="00CC417E" w:rsidRDefault="00CC417E" w:rsidP="00CC417E">
      <w:pPr>
        <w:spacing w:after="0"/>
        <w:ind w:left="567" w:right="-15"/>
        <w:rPr>
          <w:rFonts w:cs="Arial"/>
          <w:bCs/>
          <w:sz w:val="20"/>
        </w:rPr>
      </w:pPr>
    </w:p>
    <w:p w14:paraId="2EE3BB8C" w14:textId="77777777" w:rsidR="00CC417E" w:rsidRPr="00CC417E" w:rsidRDefault="00CC417E" w:rsidP="00437601">
      <w:pPr>
        <w:numPr>
          <w:ilvl w:val="0"/>
          <w:numId w:val="9"/>
        </w:numPr>
        <w:autoSpaceDE w:val="0"/>
        <w:autoSpaceDN w:val="0"/>
        <w:adjustRightInd w:val="0"/>
        <w:spacing w:after="0"/>
        <w:ind w:left="284" w:right="0" w:hanging="284"/>
        <w:rPr>
          <w:rFonts w:cs="Arial"/>
          <w:b/>
          <w:bCs/>
          <w:i/>
          <w:iCs/>
          <w:sz w:val="20"/>
        </w:rPr>
      </w:pPr>
      <w:r w:rsidRPr="00CC417E">
        <w:rPr>
          <w:rFonts w:cs="Arial"/>
          <w:b/>
          <w:bCs/>
          <w:i/>
          <w:iCs/>
          <w:sz w:val="20"/>
        </w:rPr>
        <w:t>Dans le cas où son immatriculation à un registre professionnel dans le pays d'établissement ou de domiciliation est obligatoire, l'un des documents suivants (article D</w:t>
      </w:r>
      <w:r w:rsidR="00437601">
        <w:rPr>
          <w:rFonts w:cs="Arial"/>
          <w:b/>
          <w:bCs/>
          <w:i/>
          <w:iCs/>
          <w:sz w:val="20"/>
        </w:rPr>
        <w:t>.</w:t>
      </w:r>
      <w:r w:rsidRPr="00CC417E">
        <w:rPr>
          <w:rFonts w:cs="Arial"/>
          <w:b/>
          <w:bCs/>
          <w:i/>
          <w:iCs/>
          <w:sz w:val="20"/>
        </w:rPr>
        <w:t xml:space="preserve"> 8222-7-2° du code du travail) : </w:t>
      </w:r>
    </w:p>
    <w:p w14:paraId="719EB203" w14:textId="77777777" w:rsidR="00CC417E" w:rsidRPr="00CC417E" w:rsidRDefault="00CC417E" w:rsidP="00CC417E">
      <w:pPr>
        <w:autoSpaceDE w:val="0"/>
        <w:autoSpaceDN w:val="0"/>
        <w:adjustRightInd w:val="0"/>
        <w:spacing w:after="0"/>
        <w:ind w:right="0"/>
        <w:jc w:val="left"/>
        <w:rPr>
          <w:rFonts w:cs="Arial"/>
          <w:sz w:val="20"/>
        </w:rPr>
      </w:pPr>
    </w:p>
    <w:p w14:paraId="70201A38"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lastRenderedPageBreak/>
        <w:t>Un document émanant des autorités tenant le registre professionnel ou un document équivalent certifiant cette inscription.</w:t>
      </w:r>
    </w:p>
    <w:p w14:paraId="1A9ABD5F" w14:textId="77777777" w:rsidR="00CC417E" w:rsidRPr="00CC417E" w:rsidRDefault="00CC417E" w:rsidP="00CC417E">
      <w:pPr>
        <w:spacing w:after="0"/>
        <w:ind w:left="567" w:right="-15"/>
        <w:rPr>
          <w:rFonts w:cs="Arial"/>
          <w:bCs/>
          <w:sz w:val="20"/>
        </w:rPr>
      </w:pPr>
    </w:p>
    <w:p w14:paraId="3D5FB60F"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Un devis, un document publicitaire ou une correspondance professionnelle, à condition qu’y soient mentionnés le nom ou la dénomination sociale, l’adresse complète et la nature de l’inscription au registre professionnel. </w:t>
      </w:r>
    </w:p>
    <w:p w14:paraId="1BD84168" w14:textId="77777777" w:rsidR="00CC417E" w:rsidRPr="00CC417E" w:rsidRDefault="00CC417E" w:rsidP="00CC417E">
      <w:pPr>
        <w:spacing w:after="0"/>
        <w:ind w:right="-15"/>
        <w:rPr>
          <w:rFonts w:cs="Arial"/>
          <w:bCs/>
          <w:sz w:val="20"/>
        </w:rPr>
      </w:pPr>
    </w:p>
    <w:p w14:paraId="5251F218" w14:textId="77777777" w:rsidR="00BE27E1"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Pour les entreprises en cours de création, un document émanant de l'autorité habilitée à recevoir l'inscription au registre professionnel et attestant de la demande d'immatriculation audit registre datant de moins de six mois. </w:t>
      </w:r>
    </w:p>
    <w:sectPr w:rsidR="00BE27E1" w:rsidRPr="00CC417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E353" w14:textId="77777777" w:rsidR="006D48A1" w:rsidRDefault="006D48A1" w:rsidP="0040497B">
      <w:pPr>
        <w:spacing w:after="0"/>
      </w:pPr>
      <w:r>
        <w:separator/>
      </w:r>
    </w:p>
  </w:endnote>
  <w:endnote w:type="continuationSeparator" w:id="0">
    <w:p w14:paraId="676328AB" w14:textId="77777777" w:rsidR="006D48A1" w:rsidRDefault="006D48A1" w:rsidP="004049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E5C2" w14:textId="44AF5A4C" w:rsidR="0040497B" w:rsidRPr="0040497B" w:rsidRDefault="0040497B" w:rsidP="0040497B">
    <w:pPr>
      <w:shd w:val="pct10" w:color="auto" w:fill="FFFFFF"/>
      <w:tabs>
        <w:tab w:val="center" w:pos="4536"/>
        <w:tab w:val="right" w:pos="9072"/>
      </w:tabs>
      <w:rPr>
        <w:b/>
        <w:sz w:val="16"/>
      </w:rPr>
    </w:pPr>
    <w:r w:rsidRPr="0040497B">
      <w:rPr>
        <w:b/>
        <w:sz w:val="16"/>
        <w:shd w:val="pct5" w:color="auto" w:fill="FFFFFF"/>
      </w:rPr>
      <w:t>RC</w:t>
    </w:r>
    <w:r w:rsidR="00974773">
      <w:rPr>
        <w:b/>
        <w:sz w:val="16"/>
        <w:shd w:val="pct5" w:color="auto" w:fill="FFFFFF"/>
      </w:rPr>
      <w:t xml:space="preserve"> - </w:t>
    </w:r>
    <w:r w:rsidR="00CC417E">
      <w:rPr>
        <w:b/>
        <w:sz w:val="16"/>
        <w:shd w:val="pct5" w:color="auto" w:fill="FFFFFF"/>
      </w:rPr>
      <w:t xml:space="preserve">Annexe </w:t>
    </w:r>
    <w:r w:rsidR="00C9451F">
      <w:rPr>
        <w:b/>
        <w:sz w:val="16"/>
        <w:shd w:val="pct5" w:color="auto" w:fill="FFFFFF"/>
      </w:rPr>
      <w:t>2</w:t>
    </w:r>
    <w:r w:rsidRPr="0040497B">
      <w:rPr>
        <w:b/>
        <w:sz w:val="16"/>
        <w:shd w:val="pct5" w:color="auto" w:fill="FFFFFF"/>
      </w:rPr>
      <w:tab/>
    </w:r>
    <w:r w:rsidRPr="0040497B">
      <w:rPr>
        <w:b/>
        <w:sz w:val="16"/>
        <w:shd w:val="pct5" w:color="auto" w:fill="FFFFFF"/>
      </w:rPr>
      <w:tab/>
      <w:t xml:space="preserve">Page </w:t>
    </w:r>
    <w:r w:rsidRPr="0040497B">
      <w:rPr>
        <w:b/>
        <w:sz w:val="16"/>
        <w:shd w:val="pct5" w:color="auto" w:fill="FFFFFF"/>
      </w:rPr>
      <w:fldChar w:fldCharType="begin"/>
    </w:r>
    <w:r w:rsidRPr="0040497B">
      <w:rPr>
        <w:b/>
        <w:sz w:val="16"/>
        <w:shd w:val="pct5" w:color="auto" w:fill="FFFFFF"/>
      </w:rPr>
      <w:instrText>PAGE  \* Arabic  \* MERGEFORMAT</w:instrText>
    </w:r>
    <w:r w:rsidRPr="0040497B">
      <w:rPr>
        <w:b/>
        <w:sz w:val="16"/>
        <w:shd w:val="pct5" w:color="auto" w:fill="FFFFFF"/>
      </w:rPr>
      <w:fldChar w:fldCharType="separate"/>
    </w:r>
    <w:r w:rsidR="0027109D">
      <w:rPr>
        <w:b/>
        <w:noProof/>
        <w:sz w:val="16"/>
        <w:shd w:val="pct5" w:color="auto" w:fill="FFFFFF"/>
      </w:rPr>
      <w:t>1</w:t>
    </w:r>
    <w:r w:rsidRPr="0040497B">
      <w:rPr>
        <w:b/>
        <w:sz w:val="16"/>
        <w:shd w:val="pct5" w:color="auto" w:fill="FFFFFF"/>
      </w:rPr>
      <w:fldChar w:fldCharType="end"/>
    </w:r>
    <w:r w:rsidRPr="0040497B">
      <w:rPr>
        <w:b/>
        <w:sz w:val="16"/>
        <w:shd w:val="pct5" w:color="auto" w:fill="FFFFFF"/>
      </w:rPr>
      <w:t xml:space="preserve"> sur </w:t>
    </w:r>
    <w:r w:rsidRPr="0040497B">
      <w:rPr>
        <w:b/>
        <w:sz w:val="16"/>
        <w:shd w:val="pct5" w:color="auto" w:fill="FFFFFF"/>
      </w:rPr>
      <w:fldChar w:fldCharType="begin"/>
    </w:r>
    <w:r w:rsidRPr="0040497B">
      <w:rPr>
        <w:b/>
        <w:sz w:val="16"/>
        <w:shd w:val="pct5" w:color="auto" w:fill="FFFFFF"/>
      </w:rPr>
      <w:instrText>NUMPAGES  \* Arabic  \* MERGEFORMAT</w:instrText>
    </w:r>
    <w:r w:rsidRPr="0040497B">
      <w:rPr>
        <w:b/>
        <w:sz w:val="16"/>
        <w:shd w:val="pct5" w:color="auto" w:fill="FFFFFF"/>
      </w:rPr>
      <w:fldChar w:fldCharType="separate"/>
    </w:r>
    <w:r w:rsidR="0027109D">
      <w:rPr>
        <w:b/>
        <w:noProof/>
        <w:sz w:val="16"/>
        <w:shd w:val="pct5" w:color="auto" w:fill="FFFFFF"/>
      </w:rPr>
      <w:t>1</w:t>
    </w:r>
    <w:r w:rsidRPr="0040497B">
      <w:rPr>
        <w:b/>
        <w:sz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16F37" w14:textId="77777777" w:rsidR="006D48A1" w:rsidRDefault="006D48A1" w:rsidP="0040497B">
      <w:pPr>
        <w:spacing w:after="0"/>
      </w:pPr>
      <w:r>
        <w:separator/>
      </w:r>
    </w:p>
  </w:footnote>
  <w:footnote w:type="continuationSeparator" w:id="0">
    <w:p w14:paraId="5729CAED" w14:textId="77777777" w:rsidR="006D48A1" w:rsidRDefault="006D48A1" w:rsidP="004049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D9308F4A"/>
    <w:lvl w:ilvl="0" w:tplc="A238D71C">
      <w:start w:val="1"/>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49657B1"/>
    <w:multiLevelType w:val="hybridMultilevel"/>
    <w:tmpl w:val="A57C31A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2AF302F"/>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B33594"/>
    <w:multiLevelType w:val="hybridMultilevel"/>
    <w:tmpl w:val="A57C31A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6341050">
    <w:abstractNumId w:val="2"/>
  </w:num>
  <w:num w:numId="2" w16cid:durableId="1973899830">
    <w:abstractNumId w:val="1"/>
  </w:num>
  <w:num w:numId="3" w16cid:durableId="1054810519">
    <w:abstractNumId w:val="8"/>
  </w:num>
  <w:num w:numId="4" w16cid:durableId="1980114126">
    <w:abstractNumId w:val="3"/>
  </w:num>
  <w:num w:numId="5" w16cid:durableId="541402855">
    <w:abstractNumId w:val="5"/>
  </w:num>
  <w:num w:numId="6" w16cid:durableId="983778216">
    <w:abstractNumId w:val="0"/>
  </w:num>
  <w:num w:numId="7" w16cid:durableId="518928528">
    <w:abstractNumId w:val="7"/>
  </w:num>
  <w:num w:numId="8" w16cid:durableId="676810178">
    <w:abstractNumId w:val="4"/>
  </w:num>
  <w:num w:numId="9" w16cid:durableId="1686320596">
    <w:abstractNumId w:val="9"/>
  </w:num>
  <w:num w:numId="10" w16cid:durableId="10111058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190AA1"/>
    <w:rsid w:val="001F6F7D"/>
    <w:rsid w:val="00251FA3"/>
    <w:rsid w:val="0027109D"/>
    <w:rsid w:val="003E0365"/>
    <w:rsid w:val="0040497B"/>
    <w:rsid w:val="00437601"/>
    <w:rsid w:val="004863C4"/>
    <w:rsid w:val="004D485F"/>
    <w:rsid w:val="00562614"/>
    <w:rsid w:val="00632C29"/>
    <w:rsid w:val="00665AFC"/>
    <w:rsid w:val="006D48A1"/>
    <w:rsid w:val="00700E8F"/>
    <w:rsid w:val="007F1488"/>
    <w:rsid w:val="008C7B08"/>
    <w:rsid w:val="00962224"/>
    <w:rsid w:val="00974773"/>
    <w:rsid w:val="009D4821"/>
    <w:rsid w:val="00A66B2F"/>
    <w:rsid w:val="00AC65F2"/>
    <w:rsid w:val="00BA4B68"/>
    <w:rsid w:val="00BE27E1"/>
    <w:rsid w:val="00C01C6E"/>
    <w:rsid w:val="00C9451F"/>
    <w:rsid w:val="00C9583C"/>
    <w:rsid w:val="00CB6125"/>
    <w:rsid w:val="00CC3857"/>
    <w:rsid w:val="00CC417E"/>
    <w:rsid w:val="00D3300B"/>
    <w:rsid w:val="00D43E0C"/>
    <w:rsid w:val="00DE63B1"/>
    <w:rsid w:val="00E51365"/>
    <w:rsid w:val="00EE3105"/>
    <w:rsid w:val="00F65009"/>
    <w:rsid w:val="00FB0D6A"/>
    <w:rsid w:val="00FD3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233F2"/>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97B"/>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40497B"/>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40497B"/>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40497B"/>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40497B"/>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0497B"/>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40497B"/>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40497B"/>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40497B"/>
    <w:rPr>
      <w:rFonts w:ascii="Arial" w:eastAsia="Times New Roman" w:hAnsi="Arial" w:cs="Times New Roman"/>
      <w:b/>
      <w:color w:val="000000"/>
      <w:szCs w:val="20"/>
      <w:lang w:eastAsia="fr-FR"/>
    </w:rPr>
  </w:style>
  <w:style w:type="paragraph" w:styleId="Corpsdetexte">
    <w:name w:val="Body Text"/>
    <w:basedOn w:val="Normal"/>
    <w:link w:val="CorpsdetexteCar"/>
    <w:rsid w:val="0040497B"/>
  </w:style>
  <w:style w:type="character" w:customStyle="1" w:styleId="CorpsdetexteCar">
    <w:name w:val="Corps de texte Car"/>
    <w:basedOn w:val="Policepardfaut"/>
    <w:link w:val="Corpsdetexte"/>
    <w:rsid w:val="0040497B"/>
    <w:rPr>
      <w:rFonts w:ascii="Arial" w:eastAsia="Times New Roman" w:hAnsi="Arial" w:cs="Times New Roman"/>
      <w:color w:val="000000"/>
      <w:szCs w:val="20"/>
      <w:lang w:eastAsia="fr-FR"/>
    </w:rPr>
  </w:style>
  <w:style w:type="character" w:styleId="Lienhypertexte">
    <w:name w:val="Hyperlink"/>
    <w:uiPriority w:val="99"/>
    <w:rsid w:val="0040497B"/>
    <w:rPr>
      <w:color w:val="0000FF"/>
      <w:u w:val="single"/>
    </w:rPr>
  </w:style>
  <w:style w:type="paragraph" w:customStyle="1" w:styleId="Default">
    <w:name w:val="Default"/>
    <w:rsid w:val="0040497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40497B"/>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40497B"/>
    <w:pPr>
      <w:tabs>
        <w:tab w:val="center" w:pos="4536"/>
        <w:tab w:val="right" w:pos="9072"/>
      </w:tabs>
      <w:spacing w:after="0"/>
    </w:pPr>
  </w:style>
  <w:style w:type="character" w:customStyle="1" w:styleId="En-tteCar">
    <w:name w:val="En-tête Car"/>
    <w:basedOn w:val="Policepardfaut"/>
    <w:link w:val="En-tte"/>
    <w:uiPriority w:val="99"/>
    <w:rsid w:val="0040497B"/>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40497B"/>
    <w:pPr>
      <w:tabs>
        <w:tab w:val="center" w:pos="4536"/>
        <w:tab w:val="right" w:pos="9072"/>
      </w:tabs>
      <w:spacing w:after="0"/>
    </w:pPr>
  </w:style>
  <w:style w:type="character" w:customStyle="1" w:styleId="PieddepageCar">
    <w:name w:val="Pied de page Car"/>
    <w:basedOn w:val="Policepardfaut"/>
    <w:link w:val="Pieddepage"/>
    <w:uiPriority w:val="99"/>
    <w:rsid w:val="0040497B"/>
    <w:rPr>
      <w:rFonts w:ascii="Arial" w:eastAsia="Times New Roman" w:hAnsi="Arial" w:cs="Times New Roman"/>
      <w:color w:val="000000"/>
      <w:szCs w:val="20"/>
      <w:lang w:eastAsia="fr-FR"/>
    </w:rPr>
  </w:style>
  <w:style w:type="table" w:styleId="Grilledutableau">
    <w:name w:val="Table Grid"/>
    <w:basedOn w:val="TableauNormal"/>
    <w:rsid w:val="00974773"/>
    <w:pPr>
      <w:spacing w:after="120" w:line="240" w:lineRule="auto"/>
      <w:ind w:right="510"/>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481</Words>
  <Characters>2651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Merienne Eugénie</cp:lastModifiedBy>
  <cp:revision>27</cp:revision>
  <cp:lastPrinted>2018-10-11T13:15:00Z</cp:lastPrinted>
  <dcterms:created xsi:type="dcterms:W3CDTF">2017-01-13T11:07:00Z</dcterms:created>
  <dcterms:modified xsi:type="dcterms:W3CDTF">2025-02-26T16:08:00Z</dcterms:modified>
</cp:coreProperties>
</file>